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r>
        <w:rPr>
          <w:rFonts w:hint="eastAsia"/>
          <w:sz w:val="32"/>
          <w:szCs w:val="32"/>
        </w:rPr>
        <w:t>附件二</w:t>
      </w:r>
    </w:p>
    <w:p>
      <w:pPr>
        <w:numPr>
          <w:numId w:val="0"/>
        </w:numPr>
        <w:jc w:val="center"/>
        <w:rPr>
          <w:rFonts w:hint="eastAsia"/>
          <w:b/>
          <w:bCs/>
          <w:sz w:val="44"/>
          <w:szCs w:val="44"/>
          <w:lang w:val="en-US" w:eastAsia="zh-CN"/>
        </w:rPr>
      </w:pPr>
    </w:p>
    <w:p>
      <w:pPr>
        <w:numPr>
          <w:numId w:val="0"/>
        </w:numPr>
        <w:jc w:val="center"/>
        <w:rPr>
          <w:rFonts w:hint="eastAsia"/>
          <w:b/>
          <w:bCs/>
          <w:sz w:val="44"/>
          <w:szCs w:val="44"/>
          <w:lang w:val="en-US" w:eastAsia="zh-CN"/>
        </w:rPr>
      </w:pPr>
      <w:r>
        <w:rPr>
          <w:rFonts w:hint="eastAsia"/>
          <w:b/>
          <w:bCs/>
          <w:sz w:val="44"/>
          <w:szCs w:val="44"/>
          <w:lang w:val="en-US" w:eastAsia="zh-CN"/>
        </w:rPr>
        <w:t>常州企业创新发展研究院近期研究方向</w:t>
      </w:r>
    </w:p>
    <w:p>
      <w:pPr>
        <w:numPr>
          <w:numId w:val="0"/>
        </w:numPr>
        <w:jc w:val="center"/>
        <w:rPr>
          <w:rFonts w:hint="eastAsia"/>
          <w:b/>
          <w:bCs/>
          <w:sz w:val="44"/>
          <w:szCs w:val="44"/>
          <w:lang w:val="en-US" w:eastAsia="zh-CN"/>
        </w:rPr>
      </w:pPr>
    </w:p>
    <w:p>
      <w:pPr>
        <w:ind w:firstLine="640" w:firstLineChars="200"/>
        <w:rPr>
          <w:rFonts w:hint="eastAsia"/>
          <w:sz w:val="32"/>
          <w:szCs w:val="32"/>
          <w:lang w:val="en-US" w:eastAsia="zh-CN"/>
        </w:rPr>
      </w:pPr>
      <w:r>
        <w:rPr>
          <w:rFonts w:hint="eastAsia"/>
          <w:sz w:val="32"/>
          <w:szCs w:val="32"/>
          <w:lang w:val="en-US" w:eastAsia="zh-CN"/>
        </w:rPr>
        <w:t>常州企业创新发展研究院当前与今后一个时期将围绕以下几个方面的课题开展研究工作：1、企业创新发展所需的外部环境、内生动力、结构再造、科学管理、转型升级；2、</w:t>
      </w:r>
      <w:r>
        <w:rPr>
          <w:rFonts w:hint="default"/>
          <w:sz w:val="32"/>
          <w:szCs w:val="32"/>
          <w:lang w:val="en-US" w:eastAsia="zh-CN"/>
        </w:rPr>
        <w:t>企业品牌建设及管理</w:t>
      </w:r>
      <w:r>
        <w:rPr>
          <w:rFonts w:hint="eastAsia"/>
          <w:sz w:val="32"/>
          <w:szCs w:val="32"/>
          <w:lang w:val="en-US" w:eastAsia="zh-CN"/>
        </w:rPr>
        <w:t>；3、</w:t>
      </w:r>
      <w:r>
        <w:rPr>
          <w:rFonts w:hint="default"/>
          <w:sz w:val="32"/>
          <w:szCs w:val="32"/>
          <w:lang w:val="en-US" w:eastAsia="zh-CN"/>
        </w:rPr>
        <w:t>常州产业系统的再造重塑</w:t>
      </w:r>
      <w:r>
        <w:rPr>
          <w:rFonts w:hint="eastAsia"/>
          <w:sz w:val="32"/>
          <w:szCs w:val="32"/>
          <w:lang w:val="en-US" w:eastAsia="zh-CN"/>
        </w:rPr>
        <w:t>；4、</w:t>
      </w:r>
      <w:r>
        <w:rPr>
          <w:rFonts w:hint="default"/>
          <w:sz w:val="32"/>
          <w:szCs w:val="32"/>
          <w:lang w:val="en-US" w:eastAsia="zh-CN"/>
        </w:rPr>
        <w:t>产业结构布局的调整</w:t>
      </w:r>
      <w:r>
        <w:rPr>
          <w:rFonts w:hint="eastAsia"/>
          <w:sz w:val="32"/>
          <w:szCs w:val="32"/>
          <w:lang w:val="en-US" w:eastAsia="zh-CN"/>
        </w:rPr>
        <w:t>；5、</w:t>
      </w:r>
      <w:r>
        <w:rPr>
          <w:rFonts w:hint="default"/>
          <w:sz w:val="32"/>
          <w:szCs w:val="32"/>
          <w:lang w:val="en-US" w:eastAsia="zh-CN"/>
        </w:rPr>
        <w:t>常州经济和企业在长三角区域一体化发展中的角色定位</w:t>
      </w:r>
      <w:r>
        <w:rPr>
          <w:rFonts w:hint="eastAsia"/>
          <w:sz w:val="32"/>
          <w:szCs w:val="32"/>
          <w:lang w:val="en-US" w:eastAsia="zh-CN"/>
        </w:rPr>
        <w:t>；6、</w:t>
      </w:r>
      <w:r>
        <w:rPr>
          <w:rFonts w:hint="default"/>
          <w:sz w:val="32"/>
          <w:szCs w:val="32"/>
          <w:lang w:val="en-US" w:eastAsia="zh-CN"/>
        </w:rPr>
        <w:t>传统企业</w:t>
      </w:r>
      <w:r>
        <w:rPr>
          <w:rFonts w:hint="eastAsia"/>
          <w:sz w:val="32"/>
          <w:szCs w:val="32"/>
          <w:lang w:val="en-US" w:eastAsia="zh-CN"/>
        </w:rPr>
        <w:t>、传统产业、传统行业的历史传承和创新发展；7、</w:t>
      </w:r>
      <w:r>
        <w:rPr>
          <w:rFonts w:hint="default"/>
          <w:sz w:val="32"/>
          <w:szCs w:val="32"/>
          <w:lang w:val="en-US" w:eastAsia="zh-CN"/>
        </w:rPr>
        <w:t>企业特有风格的培养建设</w:t>
      </w:r>
      <w:r>
        <w:rPr>
          <w:rFonts w:hint="eastAsia"/>
          <w:sz w:val="32"/>
          <w:szCs w:val="32"/>
          <w:lang w:val="en-US" w:eastAsia="zh-CN"/>
        </w:rPr>
        <w:t>；8、</w:t>
      </w:r>
      <w:r>
        <w:rPr>
          <w:rFonts w:hint="default"/>
          <w:sz w:val="32"/>
          <w:szCs w:val="32"/>
          <w:lang w:val="en-US" w:eastAsia="zh-CN"/>
        </w:rPr>
        <w:t>信息化</w:t>
      </w:r>
      <w:r>
        <w:rPr>
          <w:rFonts w:hint="eastAsia"/>
          <w:sz w:val="32"/>
          <w:szCs w:val="32"/>
          <w:lang w:val="en-US" w:eastAsia="zh-CN"/>
        </w:rPr>
        <w:t>、网络化、智能化的走向趋势及对企业创新发展的影响；9、企业创新发展经验形成与积累，经验模式的创造；10、民营企业创新发展的评估；11、政策环境对民营经济发展的影响；12、政策对企业创新发展的牵引力；13、企业文化建设与企业发展的关系；14、企业家与企业发展的关系；15、企业家精神的培育与传承；16、“三方协调机制”对企业发展的作用；17、构建和谐劳动关系与企业创新发展；18、党建工作对民营企业发展的作用；19、企业管理现代化创新与企业发展；20、企业履行社会责任的走势与趋势；21、企业软实力和智力化的力量对企业创新发展的作用；22、资本与技术相结合，让资本插上技术的翅膀，让技术插上资本的</w:t>
      </w:r>
      <w:bookmarkStart w:id="0" w:name="_GoBack"/>
      <w:bookmarkEnd w:id="0"/>
      <w:r>
        <w:rPr>
          <w:rFonts w:hint="eastAsia"/>
          <w:sz w:val="32"/>
          <w:szCs w:val="32"/>
          <w:lang w:val="en-US" w:eastAsia="zh-CN"/>
        </w:rPr>
        <w:t>翅膀对企业创新发展的作用；23、企业融资的运用；24、走出去与引进来的格局与模式的变化对企业发展的影响；25、企业参与“一带一路”建设的风险与对策；26、企业创新发展中的法律风险与对策；27、“中国工业大奖”获奖企业的成功经验及对企业发展的示范效应；28、优秀企业家的成长经验及示范效应；29、工业细分领域单项冠军、隐形冠军的成长经验对企业发展的示范效应；30、大数据在企业创新发展中的应用。等等。</w:t>
      </w:r>
    </w:p>
    <w:p>
      <w:pPr>
        <w:numPr>
          <w:numId w:val="0"/>
        </w:numPr>
        <w:jc w:val="both"/>
        <w:rPr>
          <w:rFonts w:hint="eastAsia"/>
          <w:b/>
          <w:bCs/>
          <w:sz w:val="44"/>
          <w:szCs w:val="44"/>
          <w:lang w:val="en-US" w:eastAsia="zh-CN"/>
        </w:rPr>
      </w:pPr>
    </w:p>
    <w:p>
      <w:pPr>
        <w:rPr>
          <w:rFonts w:hint="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530FF"/>
    <w:rsid w:val="1E955674"/>
    <w:rsid w:val="3C353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2020-10-13T08:51:00Z</dcterms:created>
  <dc:creator>大刘</dc:creator>
  <cp:lastModifiedBy>大刘</cp:lastModifiedBy>
  <cp:lastPrinted>2020-10-13T09:12:20Z</cp:lastPrinted>
  <dcterms:modified xsi:type="dcterms:W3CDTF">2020-10-13T09:30:22Z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